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6573C247"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00754FB0">
        <w:rPr>
          <w:rFonts w:hint="eastAsia"/>
          <w:b/>
          <w:noProof/>
          <w:sz w:val="24"/>
          <w:lang w:eastAsia="zh-TW"/>
        </w:rPr>
        <w:t>2</w:t>
      </w:r>
      <w:r w:rsidR="00754FB0">
        <w:rPr>
          <w:b/>
          <w:noProof/>
          <w:sz w:val="24"/>
          <w:lang w:eastAsia="zh-TW"/>
        </w:rPr>
        <w:t>0</w:t>
      </w:r>
      <w:r w:rsidR="00F143F4">
        <w:rPr>
          <w:b/>
          <w:noProof/>
          <w:sz w:val="24"/>
          <w:lang w:eastAsia="zh-TW"/>
        </w:rPr>
        <w:t>bis</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r w:rsidR="00431BC9">
        <w:rPr>
          <w:b/>
          <w:iCs/>
          <w:noProof/>
          <w:sz w:val="24"/>
          <w:szCs w:val="18"/>
        </w:rPr>
        <w:t>2877</w:t>
      </w:r>
    </w:p>
    <w:p w14:paraId="3DA237DF" w14:textId="2EE8DCB1" w:rsidR="005E3D09" w:rsidRDefault="00F143F4" w:rsidP="005E3D09">
      <w:pPr>
        <w:pStyle w:val="CRCoverPage"/>
        <w:outlineLvl w:val="0"/>
        <w:rPr>
          <w:b/>
          <w:noProof/>
          <w:sz w:val="24"/>
        </w:rPr>
      </w:pPr>
      <w:r w:rsidRPr="00F143F4">
        <w:rPr>
          <w:b/>
          <w:bCs/>
          <w:sz w:val="24"/>
        </w:rPr>
        <w:t>Wuhan, China, April 7th – 11th, 2025</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6DB61F3" w14:textId="570AB2C4" w:rsidR="00C0783A" w:rsidRDefault="00480868" w:rsidP="0017397D">
      <w:pPr>
        <w:jc w:val="both"/>
        <w:rPr>
          <w:rFonts w:ascii="Arial" w:eastAsiaTheme="minorEastAsia" w:hAnsi="Arial" w:cs="Arial"/>
          <w:bCs/>
          <w:sz w:val="22"/>
          <w:szCs w:val="22"/>
        </w:rPr>
      </w:pPr>
      <w:r>
        <w:rPr>
          <w:rFonts w:ascii="Arial" w:eastAsiaTheme="minorEastAsia" w:hAnsi="Arial" w:cs="Arial"/>
          <w:bCs/>
          <w:sz w:val="22"/>
          <w:szCs w:val="22"/>
        </w:rPr>
        <w:t xml:space="preserve">Current RRC parameter list discussed by RAN1 for mode-B include following two parameters for configuring one pair of resource for step-1 and step-2 based on at least agreement in RAN1 118bis meeting. </w:t>
      </w:r>
      <w:r w:rsidR="00906AD4">
        <w:rPr>
          <w:rFonts w:ascii="Arial" w:eastAsiaTheme="minorEastAsia" w:hAnsi="Arial" w:cs="Arial"/>
          <w:bCs/>
          <w:sz w:val="22"/>
          <w:szCs w:val="22"/>
        </w:rPr>
        <w:t xml:space="preserve">Besides, step-1 resource and step-2 resource are configured per BWP which means for same-CC for mode-B, it’s more likely to configure same UL BWP for one pair of step-1 and step-2 resource. However, there may have issue that if UE receives signal from gNB indicating active UL BWP change, step-2 resource configured in original active UL BWP may be useless resulting in unnecessary latency for retransmitting UEI beam report which definitely deviating the motivation of applying mode-B. </w:t>
      </w:r>
    </w:p>
    <w:p w14:paraId="34022C89" w14:textId="669C2012" w:rsidR="00C0783A" w:rsidRPr="00C0783A" w:rsidRDefault="00480868" w:rsidP="0017397D">
      <w:pPr>
        <w:jc w:val="both"/>
        <w:rPr>
          <w:rFonts w:ascii="Arial" w:eastAsiaTheme="minorEastAsia" w:hAnsi="Arial" w:cs="Arial"/>
          <w:bCs/>
          <w:sz w:val="22"/>
          <w:szCs w:val="22"/>
          <w:lang w:val="en-US"/>
        </w:rPr>
      </w:pPr>
      <w:r w:rsidRPr="00480868">
        <w:rPr>
          <w:rFonts w:ascii="Arial" w:eastAsiaTheme="minorEastAsia" w:hAnsi="Arial" w:cs="Arial"/>
          <w:bCs/>
          <w:noProof/>
          <w:sz w:val="22"/>
          <w:szCs w:val="22"/>
          <w:lang w:val="en-US"/>
        </w:rPr>
        <w:drawing>
          <wp:inline distT="0" distB="0" distL="0" distR="0" wp14:anchorId="0E873F57" wp14:editId="412528FD">
            <wp:extent cx="6031230" cy="1269365"/>
            <wp:effectExtent l="0" t="0" r="762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1230" cy="1269365"/>
                    </a:xfrm>
                    <a:prstGeom prst="rect">
                      <a:avLst/>
                    </a:prstGeom>
                  </pic:spPr>
                </pic:pic>
              </a:graphicData>
            </a:graphic>
          </wp:inline>
        </w:drawing>
      </w:r>
    </w:p>
    <w:p w14:paraId="32250569" w14:textId="77777777" w:rsidR="00C0783A" w:rsidRPr="00C0783A" w:rsidRDefault="00C0783A" w:rsidP="00C0783A">
      <w:pPr>
        <w:shd w:val="clear" w:color="auto" w:fill="FFFFFF"/>
        <w:overflowPunct/>
        <w:autoSpaceDE/>
        <w:autoSpaceDN/>
        <w:adjustRightInd/>
        <w:snapToGrid w:val="0"/>
        <w:spacing w:after="0"/>
        <w:textAlignment w:val="auto"/>
        <w:rPr>
          <w:rFonts w:eastAsia="SimSun"/>
          <w:b/>
          <w:bCs/>
          <w:i/>
          <w:iCs/>
          <w:color w:val="000000"/>
          <w:lang w:val="en-US" w:eastAsia="ko-KR"/>
        </w:rPr>
      </w:pPr>
      <w:r w:rsidRPr="00C0783A">
        <w:rPr>
          <w:rFonts w:eastAsia="DengXian"/>
          <w:b/>
          <w:bCs/>
          <w:highlight w:val="green"/>
          <w:lang w:val="en-US" w:eastAsia="zh-CN"/>
        </w:rPr>
        <w:t xml:space="preserve">[118b] </w:t>
      </w:r>
      <w:r w:rsidRPr="00C0783A">
        <w:rPr>
          <w:rFonts w:eastAsia="SimSun"/>
          <w:b/>
          <w:bCs/>
          <w:iCs/>
          <w:color w:val="000000"/>
          <w:highlight w:val="green"/>
          <w:lang w:val="en-US" w:eastAsia="ko-KR"/>
        </w:rPr>
        <w:t>Agreement</w:t>
      </w:r>
    </w:p>
    <w:p w14:paraId="514D6E40" w14:textId="77777777" w:rsidR="00C0783A" w:rsidRPr="00C0783A" w:rsidRDefault="00C0783A" w:rsidP="00C0783A">
      <w:pPr>
        <w:shd w:val="clear" w:color="auto" w:fill="FFFFFF"/>
        <w:overflowPunct/>
        <w:autoSpaceDE/>
        <w:autoSpaceDN/>
        <w:snapToGrid w:val="0"/>
        <w:spacing w:after="0"/>
        <w:jc w:val="both"/>
        <w:textAlignment w:val="auto"/>
        <w:rPr>
          <w:rFonts w:eastAsia="SimSun"/>
          <w:lang w:val="en-US" w:eastAsia="ko-KR"/>
        </w:rPr>
      </w:pPr>
      <w:r w:rsidRPr="00C0783A">
        <w:rPr>
          <w:rFonts w:eastAsia="SimSun"/>
          <w:lang w:val="en-US" w:eastAsia="ko-KR"/>
        </w:rPr>
        <w:t xml:space="preserve">On beam report transmission procedure for UE-initiated/event-driven beam reporting, resource mapping/configuration between first and second UL channel in Mode-B, at least Option-1 is supported  </w:t>
      </w:r>
    </w:p>
    <w:p w14:paraId="228B76AD" w14:textId="77777777" w:rsidR="00C0783A" w:rsidRPr="00C0783A" w:rsidRDefault="00C0783A" w:rsidP="00C0783A">
      <w:pPr>
        <w:numPr>
          <w:ilvl w:val="0"/>
          <w:numId w:val="48"/>
        </w:numPr>
        <w:shd w:val="clear" w:color="auto" w:fill="FFFFFF"/>
        <w:overflowPunct/>
        <w:autoSpaceDE/>
        <w:autoSpaceDN/>
        <w:adjustRightInd/>
        <w:snapToGrid w:val="0"/>
        <w:spacing w:after="0"/>
        <w:jc w:val="both"/>
        <w:textAlignment w:val="auto"/>
        <w:rPr>
          <w:rFonts w:eastAsia="SimSun"/>
          <w:lang w:val="en-US" w:eastAsia="ko-KR"/>
        </w:rPr>
      </w:pPr>
      <w:r w:rsidRPr="00C0783A">
        <w:rPr>
          <w:rFonts w:eastAsia="SimSun"/>
          <w:lang w:val="en-US" w:eastAsia="ko-KR"/>
        </w:rPr>
        <w:t>Option-1 (one-to-one): Only one periodic PUCCH resource for the first channel and only one pre-configured resource for second UL channel can be associated with the CSI report configuration for UE-initiated/event-driven beam reporting.</w:t>
      </w:r>
    </w:p>
    <w:p w14:paraId="5B549420" w14:textId="77777777" w:rsidR="00C0783A" w:rsidRPr="00C0783A" w:rsidRDefault="00C0783A" w:rsidP="00C0783A">
      <w:pPr>
        <w:numPr>
          <w:ilvl w:val="1"/>
          <w:numId w:val="48"/>
        </w:numPr>
        <w:shd w:val="clear" w:color="auto" w:fill="FFFFFF"/>
        <w:overflowPunct/>
        <w:autoSpaceDE/>
        <w:autoSpaceDN/>
        <w:adjustRightInd/>
        <w:snapToGrid w:val="0"/>
        <w:spacing w:after="0"/>
        <w:jc w:val="both"/>
        <w:textAlignment w:val="auto"/>
        <w:rPr>
          <w:rFonts w:eastAsia="SimSun"/>
          <w:lang w:val="en-US" w:eastAsia="ko-KR"/>
        </w:rPr>
      </w:pPr>
      <w:r w:rsidRPr="00C0783A">
        <w:rPr>
          <w:rFonts w:eastAsia="SimSun"/>
          <w:lang w:val="en-US" w:eastAsia="ko-KR"/>
        </w:rPr>
        <w:t>Down-select one of the following in RAN1#118bis</w:t>
      </w:r>
    </w:p>
    <w:p w14:paraId="56C38230" w14:textId="77777777" w:rsidR="00C0783A" w:rsidRPr="00C0783A" w:rsidRDefault="00C0783A" w:rsidP="00C0783A">
      <w:pPr>
        <w:numPr>
          <w:ilvl w:val="2"/>
          <w:numId w:val="48"/>
        </w:numPr>
        <w:shd w:val="clear" w:color="auto" w:fill="FFFFFF"/>
        <w:overflowPunct/>
        <w:autoSpaceDE/>
        <w:autoSpaceDN/>
        <w:adjustRightInd/>
        <w:snapToGrid w:val="0"/>
        <w:spacing w:after="0"/>
        <w:jc w:val="both"/>
        <w:textAlignment w:val="auto"/>
        <w:rPr>
          <w:rFonts w:eastAsia="SimSun"/>
          <w:lang w:val="en-US" w:eastAsia="ko-KR"/>
        </w:rPr>
      </w:pPr>
      <w:r w:rsidRPr="00C0783A">
        <w:rPr>
          <w:rFonts w:eastAsia="SimSun"/>
          <w:lang w:val="en-US" w:eastAsia="ko-KR"/>
        </w:rPr>
        <w:t>Option-1A: Same periodicity between first PUCCH resource and pre-configured resource for second UL channel.</w:t>
      </w:r>
    </w:p>
    <w:p w14:paraId="2566613A" w14:textId="77777777" w:rsidR="00C0783A" w:rsidRPr="00C0783A" w:rsidRDefault="00C0783A" w:rsidP="00C0783A">
      <w:pPr>
        <w:numPr>
          <w:ilvl w:val="2"/>
          <w:numId w:val="48"/>
        </w:numPr>
        <w:shd w:val="clear" w:color="auto" w:fill="FFFFFF"/>
        <w:overflowPunct/>
        <w:autoSpaceDE/>
        <w:autoSpaceDN/>
        <w:adjustRightInd/>
        <w:snapToGrid w:val="0"/>
        <w:spacing w:after="0"/>
        <w:jc w:val="both"/>
        <w:textAlignment w:val="auto"/>
        <w:rPr>
          <w:rFonts w:eastAsia="SimSun"/>
          <w:lang w:val="en-US" w:eastAsia="ko-KR"/>
        </w:rPr>
      </w:pPr>
      <w:r w:rsidRPr="00C0783A">
        <w:rPr>
          <w:rFonts w:eastAsia="SimSun"/>
          <w:lang w:val="en-US" w:eastAsia="ko-KR"/>
        </w:rPr>
        <w:t>Option-1B: No restriction in terms of periodicity.</w:t>
      </w:r>
    </w:p>
    <w:p w14:paraId="19D48589" w14:textId="7306C1A7" w:rsidR="00480868" w:rsidRDefault="00480868" w:rsidP="00480868">
      <w:pPr>
        <w:jc w:val="both"/>
        <w:rPr>
          <w:rFonts w:ascii="Arial" w:eastAsiaTheme="minorEastAsia" w:hAnsi="Arial" w:cs="Arial"/>
          <w:b/>
          <w:bCs/>
          <w:sz w:val="22"/>
          <w:szCs w:val="22"/>
          <w:lang w:val="en-US"/>
        </w:rPr>
      </w:pPr>
      <w:r>
        <w:rPr>
          <w:rFonts w:ascii="Arial" w:eastAsiaTheme="minorEastAsia" w:hAnsi="Arial" w:cs="Arial"/>
          <w:b/>
          <w:bCs/>
          <w:sz w:val="22"/>
          <w:szCs w:val="22"/>
          <w:lang w:val="en-US"/>
        </w:rPr>
        <w:t>Observation</w:t>
      </w:r>
      <w:r w:rsidR="00564458">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 xml:space="preserve">1: According to previous RAN1 agreements, </w:t>
      </w:r>
      <w:r w:rsidR="00564458">
        <w:rPr>
          <w:rFonts w:ascii="Arial" w:eastAsiaTheme="minorEastAsia" w:hAnsi="Arial" w:cs="Arial"/>
          <w:b/>
          <w:bCs/>
          <w:sz w:val="22"/>
          <w:szCs w:val="22"/>
          <w:lang w:val="en-US"/>
        </w:rPr>
        <w:t>for mode-B</w:t>
      </w:r>
      <w:r>
        <w:rPr>
          <w:rFonts w:ascii="Arial" w:eastAsiaTheme="minorEastAsia" w:hAnsi="Arial" w:cs="Arial"/>
          <w:b/>
          <w:bCs/>
          <w:sz w:val="22"/>
          <w:szCs w:val="22"/>
          <w:lang w:val="en-US"/>
        </w:rPr>
        <w:t>, only one periodic PUCCH resource and only one periodic type-1 UL CG resource can be associated with one CSI report configuration for UEI beam reporting.</w:t>
      </w:r>
    </w:p>
    <w:p w14:paraId="51EDBD81" w14:textId="4F57E607" w:rsidR="00564458" w:rsidRDefault="00564458" w:rsidP="00480868">
      <w:pPr>
        <w:jc w:val="both"/>
        <w:rPr>
          <w:rFonts w:ascii="Arial" w:eastAsiaTheme="minorEastAsia" w:hAnsi="Arial" w:cs="Arial"/>
          <w:b/>
          <w:bCs/>
          <w:sz w:val="22"/>
          <w:szCs w:val="22"/>
          <w:lang w:val="en-US"/>
        </w:rPr>
      </w:pPr>
      <w:r>
        <w:rPr>
          <w:rFonts w:ascii="Arial" w:eastAsiaTheme="minorEastAsia" w:hAnsi="Arial" w:cs="Arial"/>
          <w:b/>
          <w:bCs/>
          <w:sz w:val="22"/>
          <w:szCs w:val="22"/>
          <w:lang w:val="en-US"/>
        </w:rPr>
        <w:t>Observation 2: In case of same CC for mode-B, one pair of periodic PUCCH resource and one periodic type-1 UL CG resource are configured only in one UL BWP.</w:t>
      </w:r>
    </w:p>
    <w:p w14:paraId="3C328C06" w14:textId="5B930112" w:rsidR="00480868" w:rsidRDefault="00480868" w:rsidP="00480868">
      <w:pPr>
        <w:jc w:val="both"/>
        <w:rPr>
          <w:rFonts w:ascii="Arial" w:eastAsiaTheme="minorEastAsia" w:hAnsi="Arial" w:cs="Arial"/>
          <w:b/>
          <w:bCs/>
          <w:sz w:val="22"/>
          <w:szCs w:val="22"/>
        </w:rPr>
      </w:pPr>
      <w:r>
        <w:rPr>
          <w:rFonts w:ascii="Arial" w:eastAsiaTheme="minorEastAsia" w:hAnsi="Arial" w:cs="Arial"/>
          <w:b/>
          <w:bCs/>
          <w:sz w:val="22"/>
          <w:szCs w:val="22"/>
          <w:lang w:val="en-US"/>
        </w:rPr>
        <w:lastRenderedPageBreak/>
        <w:t>Observation</w:t>
      </w:r>
      <w:r w:rsidR="00564458">
        <w:rPr>
          <w:rFonts w:ascii="Arial" w:eastAsiaTheme="minorEastAsia" w:hAnsi="Arial" w:cs="Arial"/>
          <w:b/>
          <w:bCs/>
          <w:sz w:val="22"/>
          <w:szCs w:val="22"/>
          <w:lang w:val="en-US"/>
        </w:rPr>
        <w:t xml:space="preserve"> 3</w:t>
      </w:r>
      <w:r>
        <w:rPr>
          <w:rFonts w:ascii="Arial" w:eastAsiaTheme="minorEastAsia" w:hAnsi="Arial" w:cs="Arial"/>
          <w:b/>
          <w:bCs/>
          <w:sz w:val="22"/>
          <w:szCs w:val="22"/>
          <w:lang w:val="en-US"/>
        </w:rPr>
        <w:t xml:space="preserve">: </w:t>
      </w:r>
      <w:r w:rsidR="00DF1FF8">
        <w:rPr>
          <w:rFonts w:ascii="Arial" w:eastAsiaTheme="minorEastAsia" w:hAnsi="Arial" w:cs="Arial"/>
          <w:b/>
          <w:bCs/>
          <w:sz w:val="22"/>
          <w:szCs w:val="22"/>
          <w:lang w:val="en-US"/>
        </w:rPr>
        <w:t>In case of same CC for mode-B</w:t>
      </w:r>
      <w:r>
        <w:rPr>
          <w:rFonts w:ascii="Arial" w:eastAsiaTheme="minorEastAsia" w:hAnsi="Arial" w:cs="Arial"/>
          <w:b/>
          <w:bCs/>
          <w:sz w:val="22"/>
          <w:szCs w:val="22"/>
        </w:rPr>
        <w:t>, when the UE receives a signal</w:t>
      </w:r>
      <w:r w:rsidR="00564458">
        <w:rPr>
          <w:rFonts w:ascii="Arial" w:eastAsiaTheme="minorEastAsia" w:hAnsi="Arial" w:cs="Arial"/>
          <w:b/>
          <w:bCs/>
          <w:sz w:val="22"/>
          <w:szCs w:val="22"/>
        </w:rPr>
        <w:t xml:space="preserve"> from gNB,</w:t>
      </w:r>
      <w:r>
        <w:rPr>
          <w:rFonts w:ascii="Arial" w:eastAsiaTheme="minorEastAsia" w:hAnsi="Arial" w:cs="Arial"/>
          <w:b/>
          <w:bCs/>
          <w:sz w:val="22"/>
          <w:szCs w:val="22"/>
        </w:rPr>
        <w:t xml:space="preserve"> during the time gap between step-1 and step-2, indicating</w:t>
      </w:r>
      <w:r w:rsidR="00564458">
        <w:rPr>
          <w:rFonts w:ascii="Arial" w:eastAsiaTheme="minorEastAsia" w:hAnsi="Arial" w:cs="Arial"/>
          <w:b/>
          <w:bCs/>
          <w:sz w:val="22"/>
          <w:szCs w:val="22"/>
        </w:rPr>
        <w:t xml:space="preserve"> active UL BWP change</w:t>
      </w:r>
      <w:r>
        <w:rPr>
          <w:rFonts w:ascii="Arial" w:eastAsiaTheme="minorEastAsia" w:hAnsi="Arial" w:cs="Arial"/>
          <w:b/>
          <w:bCs/>
          <w:sz w:val="22"/>
          <w:szCs w:val="22"/>
        </w:rPr>
        <w:t xml:space="preserve"> after the UE transmits step-1, </w:t>
      </w:r>
      <w:r w:rsidR="00564458">
        <w:rPr>
          <w:rFonts w:ascii="Arial" w:eastAsiaTheme="minorEastAsia" w:hAnsi="Arial" w:cs="Arial"/>
          <w:b/>
          <w:bCs/>
          <w:sz w:val="22"/>
          <w:szCs w:val="22"/>
        </w:rPr>
        <w:t xml:space="preserve">UE needs to retransmit UEI beam report since the new active </w:t>
      </w:r>
      <w:r>
        <w:rPr>
          <w:rFonts w:ascii="Arial" w:eastAsiaTheme="minorEastAsia" w:hAnsi="Arial" w:cs="Arial"/>
          <w:b/>
          <w:bCs/>
          <w:sz w:val="22"/>
          <w:szCs w:val="22"/>
        </w:rPr>
        <w:t xml:space="preserve">UL BWP </w:t>
      </w:r>
      <w:r w:rsidR="00564458">
        <w:rPr>
          <w:rFonts w:ascii="Arial" w:eastAsiaTheme="minorEastAsia" w:hAnsi="Arial" w:cs="Arial"/>
          <w:b/>
          <w:bCs/>
          <w:sz w:val="22"/>
          <w:szCs w:val="22"/>
        </w:rPr>
        <w:t>cannot provide corresponding step-2 resource to UE.</w:t>
      </w:r>
    </w:p>
    <w:p w14:paraId="6F2C4706" w14:textId="30B743EC" w:rsidR="00564458" w:rsidRDefault="00564458" w:rsidP="00564458">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In case of same CC for mode-B, RAN1 down-selects one alternative:</w:t>
      </w:r>
    </w:p>
    <w:p w14:paraId="10ADACF7" w14:textId="3E1F0873" w:rsidR="00564458" w:rsidRDefault="00564458" w:rsidP="00564458">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Alt</w:t>
      </w:r>
      <w:r w:rsidRPr="00BA5927">
        <w:rPr>
          <w:rFonts w:ascii="Arial" w:eastAsiaTheme="minorEastAsia" w:hAnsi="Arial" w:cs="Arial"/>
          <w:b/>
          <w:bCs/>
          <w:sz w:val="22"/>
          <w:szCs w:val="22"/>
        </w:rPr>
        <w:t xml:space="preserve">1: </w:t>
      </w:r>
      <w:r>
        <w:rPr>
          <w:rFonts w:ascii="Arial" w:eastAsiaTheme="minorEastAsia" w:hAnsi="Arial" w:cs="Arial"/>
          <w:b/>
          <w:bCs/>
          <w:sz w:val="22"/>
          <w:szCs w:val="22"/>
        </w:rPr>
        <w:t xml:space="preserve">Clarify that the one periodic PUCCH resource </w:t>
      </w:r>
      <w:r w:rsidR="00774F6C">
        <w:rPr>
          <w:rFonts w:ascii="Arial" w:eastAsiaTheme="minorEastAsia" w:hAnsi="Arial" w:cs="Arial"/>
          <w:b/>
          <w:bCs/>
          <w:sz w:val="22"/>
          <w:szCs w:val="22"/>
        </w:rPr>
        <w:t xml:space="preserve">in </w:t>
      </w:r>
      <w:r w:rsidR="00093BE6">
        <w:rPr>
          <w:rFonts w:ascii="Arial" w:eastAsiaTheme="minorEastAsia" w:hAnsi="Arial" w:cs="Arial"/>
          <w:b/>
          <w:bCs/>
          <w:sz w:val="22"/>
          <w:szCs w:val="22"/>
        </w:rPr>
        <w:t>a first</w:t>
      </w:r>
      <w:r w:rsidR="00774F6C">
        <w:rPr>
          <w:rFonts w:ascii="Arial" w:eastAsiaTheme="minorEastAsia" w:hAnsi="Arial" w:cs="Arial"/>
          <w:b/>
          <w:bCs/>
          <w:sz w:val="22"/>
          <w:szCs w:val="22"/>
        </w:rPr>
        <w:t xml:space="preserve"> timing </w:t>
      </w:r>
      <w:r>
        <w:rPr>
          <w:rFonts w:ascii="Arial" w:eastAsiaTheme="minorEastAsia" w:hAnsi="Arial" w:cs="Arial"/>
          <w:b/>
          <w:bCs/>
          <w:sz w:val="22"/>
          <w:szCs w:val="22"/>
        </w:rPr>
        <w:t xml:space="preserve">is across BWPs and the one periodic type-1 UL CG resource </w:t>
      </w:r>
      <w:r w:rsidR="00093BE6">
        <w:rPr>
          <w:rFonts w:ascii="Arial" w:eastAsiaTheme="minorEastAsia" w:hAnsi="Arial" w:cs="Arial"/>
          <w:b/>
          <w:bCs/>
          <w:sz w:val="22"/>
          <w:szCs w:val="22"/>
        </w:rPr>
        <w:t>in a second</w:t>
      </w:r>
      <w:r w:rsidR="00774F6C">
        <w:rPr>
          <w:rFonts w:ascii="Arial" w:eastAsiaTheme="minorEastAsia" w:hAnsi="Arial" w:cs="Arial"/>
          <w:b/>
          <w:bCs/>
          <w:sz w:val="22"/>
          <w:szCs w:val="22"/>
        </w:rPr>
        <w:t xml:space="preserve"> timing </w:t>
      </w:r>
      <w:r>
        <w:rPr>
          <w:rFonts w:ascii="Arial" w:eastAsiaTheme="minorEastAsia" w:hAnsi="Arial" w:cs="Arial"/>
          <w:b/>
          <w:bCs/>
          <w:sz w:val="22"/>
          <w:szCs w:val="22"/>
        </w:rPr>
        <w:t>is across BWPs</w:t>
      </w:r>
    </w:p>
    <w:p w14:paraId="7414AB02" w14:textId="762839D0" w:rsidR="00564458" w:rsidRDefault="00CE4265" w:rsidP="00564458">
      <w:pPr>
        <w:pStyle w:val="afe"/>
        <w:numPr>
          <w:ilvl w:val="1"/>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Note: </w:t>
      </w:r>
      <w:r w:rsidR="00564458">
        <w:rPr>
          <w:rFonts w:ascii="Arial" w:eastAsiaTheme="minorEastAsia" w:hAnsi="Arial" w:cs="Arial"/>
          <w:b/>
          <w:bCs/>
          <w:sz w:val="22"/>
          <w:szCs w:val="22"/>
        </w:rPr>
        <w:t xml:space="preserve">Any BWP’s step-1 resource </w:t>
      </w:r>
      <w:r w:rsidR="00093BE6">
        <w:rPr>
          <w:rFonts w:ascii="Arial" w:eastAsiaTheme="minorEastAsia" w:hAnsi="Arial" w:cs="Arial"/>
          <w:b/>
          <w:bCs/>
          <w:sz w:val="22"/>
          <w:szCs w:val="22"/>
        </w:rPr>
        <w:t xml:space="preserve">in a first timing </w:t>
      </w:r>
      <w:r w:rsidR="00564458">
        <w:rPr>
          <w:rFonts w:ascii="Arial" w:eastAsiaTheme="minorEastAsia" w:hAnsi="Arial" w:cs="Arial"/>
          <w:b/>
          <w:bCs/>
          <w:sz w:val="22"/>
          <w:szCs w:val="22"/>
        </w:rPr>
        <w:t xml:space="preserve">is associated with </w:t>
      </w:r>
      <w:r w:rsidR="00774F6C">
        <w:rPr>
          <w:rFonts w:ascii="Arial" w:eastAsiaTheme="minorEastAsia" w:hAnsi="Arial" w:cs="Arial"/>
          <w:b/>
          <w:bCs/>
          <w:sz w:val="22"/>
          <w:szCs w:val="22"/>
        </w:rPr>
        <w:t>a</w:t>
      </w:r>
      <w:r w:rsidR="00564458">
        <w:rPr>
          <w:rFonts w:ascii="Arial" w:eastAsiaTheme="minorEastAsia" w:hAnsi="Arial" w:cs="Arial"/>
          <w:b/>
          <w:bCs/>
          <w:sz w:val="22"/>
          <w:szCs w:val="22"/>
        </w:rPr>
        <w:t>ny BWP’s step-2 resource</w:t>
      </w:r>
      <w:r w:rsidR="00093BE6">
        <w:rPr>
          <w:rFonts w:ascii="Arial" w:eastAsiaTheme="minorEastAsia" w:hAnsi="Arial" w:cs="Arial"/>
          <w:b/>
          <w:bCs/>
          <w:sz w:val="22"/>
          <w:szCs w:val="22"/>
        </w:rPr>
        <w:t xml:space="preserve"> in a second timing</w:t>
      </w:r>
    </w:p>
    <w:p w14:paraId="020DC546" w14:textId="51374E19" w:rsidR="00564458" w:rsidRDefault="00564458" w:rsidP="00564458">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 xml:space="preserve">Alt2: gNB avoids to signal the UL BWP change indication during the time gap if receiving </w:t>
      </w:r>
      <w:r w:rsidR="001B000D">
        <w:rPr>
          <w:rFonts w:ascii="Arial" w:eastAsiaTheme="minorEastAsia" w:hAnsi="Arial" w:cs="Arial"/>
          <w:b/>
          <w:bCs/>
          <w:sz w:val="22"/>
          <w:szCs w:val="22"/>
        </w:rPr>
        <w:t>step-1.</w:t>
      </w:r>
    </w:p>
    <w:p w14:paraId="64D09D07" w14:textId="74271DD9" w:rsidR="00C0783A" w:rsidRDefault="00906AD4" w:rsidP="0017397D">
      <w:pPr>
        <w:jc w:val="both"/>
        <w:rPr>
          <w:rFonts w:ascii="Arial" w:eastAsiaTheme="minorEastAsia" w:hAnsi="Arial" w:cs="Arial"/>
          <w:bCs/>
          <w:sz w:val="22"/>
          <w:szCs w:val="22"/>
        </w:rPr>
      </w:pPr>
      <w:r>
        <w:rPr>
          <w:rFonts w:ascii="Arial" w:eastAsiaTheme="minorEastAsia" w:hAnsi="Arial" w:cs="Arial"/>
          <w:bCs/>
          <w:sz w:val="22"/>
          <w:szCs w:val="22"/>
        </w:rPr>
        <w:t xml:space="preserve">A second issue is related to measurement window. In our view, Option-4 could be considered since it’s more likely as TTT. </w:t>
      </w:r>
    </w:p>
    <w:p w14:paraId="781F12CF" w14:textId="77777777" w:rsidR="00CE4265" w:rsidRPr="00CE4265" w:rsidRDefault="00CE4265" w:rsidP="00CE4265">
      <w:pPr>
        <w:overflowPunct/>
        <w:autoSpaceDE/>
        <w:autoSpaceDN/>
        <w:adjustRightInd/>
        <w:spacing w:after="0"/>
        <w:textAlignment w:val="auto"/>
        <w:rPr>
          <w:rFonts w:ascii="Times" w:eastAsia="Batang" w:hAnsi="Times"/>
          <w:b/>
          <w:bCs/>
          <w:szCs w:val="24"/>
          <w:lang w:val="en-US" w:eastAsia="en-US"/>
        </w:rPr>
      </w:pPr>
      <w:r w:rsidRPr="00CE4265">
        <w:rPr>
          <w:rFonts w:ascii="Times" w:eastAsia="Batang" w:hAnsi="Times"/>
          <w:b/>
          <w:bCs/>
          <w:szCs w:val="24"/>
          <w:highlight w:val="green"/>
          <w:lang w:val="en-US" w:eastAsia="en-US"/>
        </w:rPr>
        <w:t>Agreement</w:t>
      </w:r>
    </w:p>
    <w:p w14:paraId="5B21794C" w14:textId="77777777" w:rsidR="00CE4265" w:rsidRPr="00CE4265" w:rsidRDefault="00CE4265" w:rsidP="00CE4265">
      <w:pPr>
        <w:shd w:val="clear" w:color="auto" w:fill="FFFFFF"/>
        <w:overflowPunct/>
        <w:autoSpaceDE/>
        <w:autoSpaceDN/>
        <w:adjustRightInd/>
        <w:snapToGrid w:val="0"/>
        <w:spacing w:after="0"/>
        <w:textAlignment w:val="auto"/>
        <w:rPr>
          <w:rFonts w:ascii="Times" w:eastAsia="SimSun" w:hAnsi="Times" w:cs="Times"/>
          <w:szCs w:val="22"/>
          <w:lang w:eastAsia="en-US"/>
        </w:rPr>
      </w:pPr>
      <w:r w:rsidRPr="00CE4265">
        <w:rPr>
          <w:rFonts w:ascii="Times" w:eastAsia="SimSun" w:hAnsi="Times" w:cs="Times"/>
          <w:szCs w:val="22"/>
          <w:lang w:eastAsia="en-US"/>
        </w:rPr>
        <w:t>Regarding triggering event determination for Event 2, on the measurement window for initiating the UE-initiated/event-driven beam reporting procedure, further study the following options for possible down-selection</w:t>
      </w:r>
    </w:p>
    <w:p w14:paraId="2E373A3E" w14:textId="77777777" w:rsidR="00CE4265" w:rsidRPr="00CE4265" w:rsidRDefault="00CE4265" w:rsidP="00CE4265">
      <w:pPr>
        <w:numPr>
          <w:ilvl w:val="0"/>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Option-1: The measurement window is from T_PUCCH – T_proc – T_window to T_PUCCH – T_proc, where T_PUCCH is a transmission occasion of a first PUCCH, and T_proc is RRC configured.</w:t>
      </w:r>
    </w:p>
    <w:p w14:paraId="17C22A01" w14:textId="77777777" w:rsidR="00CE4265" w:rsidRPr="00CE4265" w:rsidRDefault="00CE4265" w:rsidP="00CE4265">
      <w:pPr>
        <w:numPr>
          <w:ilvl w:val="0"/>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Option-2: The measurement window is from T_Instance – T_window to T_Instance, where T_Instance is an evaluation occasion of event instance, and T_proc is RRC configured.</w:t>
      </w:r>
    </w:p>
    <w:p w14:paraId="0ED214CD" w14:textId="77777777" w:rsidR="00CE4265" w:rsidRPr="00CE4265" w:rsidRDefault="00CE4265" w:rsidP="00CE4265">
      <w:pPr>
        <w:numPr>
          <w:ilvl w:val="1"/>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The UEI beam report in the second PUSCH is based on the most recent measurement for new/current beam RS(s).</w:t>
      </w:r>
    </w:p>
    <w:p w14:paraId="2C74A4EF" w14:textId="77777777" w:rsidR="00CE4265" w:rsidRPr="00CE4265" w:rsidRDefault="00CE4265" w:rsidP="00CE4265">
      <w:pPr>
        <w:numPr>
          <w:ilvl w:val="0"/>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 xml:space="preserve">Option-3: The length, slot offset and periodicity of a measurement window are configured per CSI report configuration by NW. </w:t>
      </w:r>
    </w:p>
    <w:p w14:paraId="11E841F7" w14:textId="77777777" w:rsidR="00CE4265" w:rsidRPr="00CE4265" w:rsidRDefault="00CE4265" w:rsidP="00CE4265">
      <w:pPr>
        <w:numPr>
          <w:ilvl w:val="0"/>
          <w:numId w:val="49"/>
        </w:numPr>
        <w:overflowPunct/>
        <w:autoSpaceDE/>
        <w:autoSpaceDN/>
        <w:adjustRightInd/>
        <w:snapToGrid w:val="0"/>
        <w:spacing w:after="0"/>
        <w:contextualSpacing/>
        <w:jc w:val="both"/>
        <w:textAlignment w:val="auto"/>
        <w:rPr>
          <w:rFonts w:ascii="Times" w:eastAsia="Batang" w:hAnsi="Times" w:cs="Times"/>
          <w:szCs w:val="22"/>
          <w:lang w:eastAsia="x-none"/>
        </w:rPr>
      </w:pPr>
      <w:r w:rsidRPr="00CE4265">
        <w:rPr>
          <w:rFonts w:ascii="Times" w:eastAsia="Batang" w:hAnsi="Times" w:cs="Times"/>
          <w:szCs w:val="22"/>
          <w:lang w:eastAsia="x-none"/>
        </w:rPr>
        <w:t xml:space="preserve">Option-4: If an Event-2 instance for a new beam is obtained at the time </w:t>
      </w:r>
      <m:oMath>
        <m:r>
          <w:rPr>
            <w:rFonts w:ascii="Cambria Math" w:eastAsia="Batang" w:hAnsi="Cambria Math" w:cs="Times"/>
            <w:szCs w:val="22"/>
            <w:lang w:val="de-DE" w:eastAsia="x-none"/>
          </w:rPr>
          <m:t>t</m:t>
        </m:r>
      </m:oMath>
      <w:r w:rsidRPr="00CE4265">
        <w:rPr>
          <w:rFonts w:ascii="Times" w:eastAsia="Batang" w:hAnsi="Times" w:cs="Times"/>
          <w:szCs w:val="22"/>
          <w:lang w:eastAsia="x-none"/>
        </w:rPr>
        <w:t>, UE (re)starts the timer for the new beam, where the expiry time of the timer is equal to the NW-configured length of the time window (T_window)</w:t>
      </w:r>
    </w:p>
    <w:p w14:paraId="16374BBE" w14:textId="77777777" w:rsidR="00CE4265" w:rsidRPr="00CE4265" w:rsidRDefault="00CE4265" w:rsidP="00CE4265">
      <w:pPr>
        <w:numPr>
          <w:ilvl w:val="0"/>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Note: T_window is the agreed time window parameter for measurement.</w:t>
      </w:r>
    </w:p>
    <w:p w14:paraId="6261758A" w14:textId="77777777" w:rsidR="00CE4265" w:rsidRPr="00CE4265" w:rsidRDefault="00CE4265" w:rsidP="00CE4265">
      <w:pPr>
        <w:numPr>
          <w:ilvl w:val="0"/>
          <w:numId w:val="49"/>
        </w:numPr>
        <w:overflowPunct/>
        <w:autoSpaceDE/>
        <w:autoSpaceDN/>
        <w:adjustRightInd/>
        <w:snapToGrid w:val="0"/>
        <w:spacing w:after="0"/>
        <w:jc w:val="both"/>
        <w:textAlignment w:val="auto"/>
        <w:rPr>
          <w:rFonts w:ascii="Times" w:eastAsia="Batang" w:hAnsi="Times" w:cs="Times"/>
          <w:szCs w:val="22"/>
          <w:lang w:eastAsia="x-none"/>
        </w:rPr>
      </w:pPr>
      <w:r w:rsidRPr="00CE4265">
        <w:rPr>
          <w:rFonts w:ascii="Times" w:eastAsia="Batang" w:hAnsi="Times" w:cs="Times"/>
          <w:szCs w:val="22"/>
          <w:lang w:eastAsia="x-none"/>
        </w:rPr>
        <w:t>Note: Other options are not precluded.</w:t>
      </w:r>
    </w:p>
    <w:p w14:paraId="3781237B" w14:textId="0D5FE2DB" w:rsidR="00906AD4" w:rsidRDefault="00906AD4" w:rsidP="00906AD4">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Support Option-4 for measurement window for UEI beam reporting procedure</w:t>
      </w:r>
      <w:r w:rsidR="002C1095">
        <w:rPr>
          <w:rFonts w:ascii="Arial" w:eastAsiaTheme="minorEastAsia" w:hAnsi="Arial" w:cs="Arial"/>
          <w:b/>
          <w:bCs/>
          <w:sz w:val="22"/>
          <w:szCs w:val="22"/>
        </w:rPr>
        <w:t>.</w:t>
      </w:r>
    </w:p>
    <w:p w14:paraId="0EFF6DAC" w14:textId="28458083" w:rsidR="00CE4265" w:rsidRPr="00B82D1E" w:rsidRDefault="00906AD4" w:rsidP="0017397D">
      <w:pPr>
        <w:jc w:val="both"/>
        <w:rPr>
          <w:rFonts w:ascii="Arial" w:eastAsiaTheme="minorEastAsia" w:hAnsi="Arial" w:cs="Arial"/>
          <w:bCs/>
          <w:sz w:val="22"/>
          <w:szCs w:val="22"/>
        </w:rPr>
      </w:pPr>
      <w:r>
        <w:rPr>
          <w:rFonts w:ascii="Arial" w:eastAsiaTheme="minorEastAsia" w:hAnsi="Arial" w:cs="Arial" w:hint="eastAsia"/>
          <w:bCs/>
          <w:sz w:val="22"/>
          <w:szCs w:val="22"/>
        </w:rPr>
        <w:t>A</w:t>
      </w:r>
      <w:r>
        <w:rPr>
          <w:rFonts w:ascii="Arial" w:eastAsiaTheme="minorEastAsia" w:hAnsi="Arial" w:cs="Arial"/>
          <w:bCs/>
          <w:sz w:val="22"/>
          <w:szCs w:val="22"/>
        </w:rPr>
        <w:t xml:space="preserve"> third issue is the two left FFSs in the last RAN1 meeting. For the first FFS, </w:t>
      </w:r>
      <w:r w:rsidR="00B82D1E">
        <w:rPr>
          <w:rFonts w:ascii="Arial" w:eastAsiaTheme="minorEastAsia" w:hAnsi="Arial" w:cs="Arial"/>
          <w:bCs/>
          <w:sz w:val="22"/>
          <w:szCs w:val="22"/>
        </w:rPr>
        <w:t>we support Option-2</w:t>
      </w:r>
      <w:r w:rsidR="002C1095">
        <w:rPr>
          <w:rFonts w:ascii="Arial" w:eastAsiaTheme="minorEastAsia" w:hAnsi="Arial" w:cs="Arial"/>
          <w:bCs/>
          <w:sz w:val="22"/>
          <w:szCs w:val="22"/>
        </w:rPr>
        <w:t xml:space="preserve"> which we think priority among the multiple UEI beam reports should be specified rather than up to UE implementation. In our view, e</w:t>
      </w:r>
      <w:r w:rsidR="002C1095" w:rsidRPr="002C1095">
        <w:rPr>
          <w:rFonts w:ascii="Arial" w:eastAsiaTheme="minorEastAsia" w:hAnsi="Arial" w:cs="Arial" w:hint="eastAsia"/>
          <w:bCs/>
          <w:sz w:val="22"/>
          <w:szCs w:val="22"/>
        </w:rPr>
        <w:t xml:space="preserve">vent type, </w:t>
      </w:r>
      <w:r w:rsidR="002C1095">
        <w:rPr>
          <w:rFonts w:ascii="Arial" w:eastAsiaTheme="minorEastAsia" w:hAnsi="Arial" w:cs="Arial"/>
          <w:bCs/>
          <w:sz w:val="22"/>
          <w:szCs w:val="22"/>
        </w:rPr>
        <w:t xml:space="preserve">or </w:t>
      </w:r>
      <w:r w:rsidR="002C1095" w:rsidRPr="002C1095">
        <w:rPr>
          <w:rFonts w:ascii="Arial" w:eastAsiaTheme="minorEastAsia" w:hAnsi="Arial" w:cs="Arial" w:hint="eastAsia"/>
          <w:bCs/>
          <w:sz w:val="22"/>
          <w:szCs w:val="22"/>
        </w:rPr>
        <w:t xml:space="preserve">serving cell index </w:t>
      </w:r>
      <w:r w:rsidR="002C1095">
        <w:rPr>
          <w:rFonts w:ascii="Arial" w:eastAsiaTheme="minorEastAsia" w:hAnsi="Arial" w:cs="Arial"/>
          <w:bCs/>
          <w:sz w:val="22"/>
          <w:szCs w:val="22"/>
        </w:rPr>
        <w:t>could be</w:t>
      </w:r>
      <w:r w:rsidR="002C1095" w:rsidRPr="002C1095">
        <w:rPr>
          <w:rFonts w:ascii="Arial" w:eastAsiaTheme="minorEastAsia" w:hAnsi="Arial" w:cs="Arial" w:hint="eastAsia"/>
          <w:bCs/>
          <w:sz w:val="22"/>
          <w:szCs w:val="22"/>
        </w:rPr>
        <w:t xml:space="preserve"> used to determine priority</w:t>
      </w:r>
      <w:r w:rsidR="002C1095">
        <w:rPr>
          <w:rFonts w:ascii="Arial" w:eastAsiaTheme="minorEastAsia" w:hAnsi="Arial" w:cs="Arial"/>
          <w:bCs/>
          <w:sz w:val="22"/>
          <w:szCs w:val="22"/>
        </w:rPr>
        <w:t xml:space="preserve">. For the second FFS, if majority company decide to support this alt2, we think Alt1 and alt2 could be configured by gNB not to be implement simultaneously. On the other hands, we are also to drop this alternative. </w:t>
      </w:r>
    </w:p>
    <w:p w14:paraId="0B1578E5" w14:textId="77777777" w:rsidR="00906AD4" w:rsidRPr="00906AD4" w:rsidRDefault="00906AD4" w:rsidP="00906AD4">
      <w:pPr>
        <w:overflowPunct/>
        <w:autoSpaceDE/>
        <w:autoSpaceDN/>
        <w:adjustRightInd/>
        <w:spacing w:after="0"/>
        <w:textAlignment w:val="auto"/>
        <w:rPr>
          <w:rFonts w:ascii="Times" w:eastAsia="Batang" w:hAnsi="Times"/>
          <w:b/>
          <w:bCs/>
          <w:lang w:val="en-US" w:eastAsia="en-US"/>
        </w:rPr>
      </w:pPr>
      <w:r w:rsidRPr="00906AD4">
        <w:rPr>
          <w:rFonts w:ascii="Times" w:eastAsia="Batang" w:hAnsi="Times"/>
          <w:b/>
          <w:bCs/>
          <w:highlight w:val="green"/>
          <w:lang w:val="en-US" w:eastAsia="en-US"/>
        </w:rPr>
        <w:t>Agreement</w:t>
      </w:r>
    </w:p>
    <w:p w14:paraId="51CBB22C" w14:textId="77777777" w:rsidR="00906AD4" w:rsidRPr="00906AD4" w:rsidRDefault="00906AD4" w:rsidP="00906AD4">
      <w:pPr>
        <w:shd w:val="clear" w:color="auto" w:fill="FFFFFF"/>
        <w:overflowPunct/>
        <w:autoSpaceDE/>
        <w:autoSpaceDN/>
        <w:snapToGrid w:val="0"/>
        <w:spacing w:after="0"/>
        <w:textAlignment w:val="auto"/>
        <w:rPr>
          <w:rFonts w:ascii="Times" w:eastAsia="SimSun" w:hAnsi="Times"/>
          <w:lang w:eastAsia="en-US"/>
        </w:rPr>
      </w:pPr>
      <w:r w:rsidRPr="00906AD4">
        <w:rPr>
          <w:rFonts w:ascii="Times" w:eastAsia="SimSun" w:hAnsi="Times"/>
          <w:lang w:eastAsia="en-US"/>
        </w:rPr>
        <w:t>On beam report transmission procedure for UE-initiated/event-driven beam reporting, one PUCCH resource of first PUCCH can be associated with one or multiple CSI report configurations, regarding Event-2.</w:t>
      </w:r>
    </w:p>
    <w:p w14:paraId="0E7F18AE"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Only a single UEI beam report is carried in the second PUSCH.</w:t>
      </w:r>
    </w:p>
    <w:p w14:paraId="3CE284C2"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Additional indication of one ‘CSI report configuration’ is provided in the report format.</w:t>
      </w:r>
    </w:p>
    <w:p w14:paraId="590BCD22" w14:textId="77777777" w:rsidR="00906AD4" w:rsidRPr="00906AD4" w:rsidRDefault="00906AD4" w:rsidP="00906AD4">
      <w:pPr>
        <w:numPr>
          <w:ilvl w:val="2"/>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 xml:space="preserve">The CSI report configurations associated with the same PUCCH resource are ordered in ascending order of corresponding </w:t>
      </w:r>
      <w:r w:rsidRPr="00906AD4">
        <w:rPr>
          <w:rFonts w:ascii="Times" w:eastAsia="Batang" w:hAnsi="Times"/>
          <w:i/>
          <w:lang w:eastAsia="x-none"/>
        </w:rPr>
        <w:t>CSI-ReportConfigId</w:t>
      </w:r>
      <w:r w:rsidRPr="00906AD4">
        <w:rPr>
          <w:rFonts w:ascii="Times" w:eastAsia="Batang" w:hAnsi="Times"/>
          <w:lang w:eastAsia="x-none"/>
        </w:rPr>
        <w:t>, the number of bits of the additional indication field is ceil(log</w:t>
      </w:r>
      <w:r w:rsidRPr="00906AD4">
        <w:rPr>
          <w:rFonts w:ascii="Times" w:eastAsia="Batang" w:hAnsi="Times"/>
          <w:vertAlign w:val="subscript"/>
          <w:lang w:eastAsia="x-none"/>
        </w:rPr>
        <w:t>2</w:t>
      </w:r>
      <w:r w:rsidRPr="00906AD4">
        <w:rPr>
          <w:rFonts w:ascii="Times" w:eastAsia="Batang" w:hAnsi="Times"/>
          <w:lang w:eastAsia="x-none"/>
        </w:rPr>
        <w:t>(N_CSIconfig)), where the N_CSIconfig denotes the number of CSI report configurations associated with the same PUCCH resource.</w:t>
      </w:r>
    </w:p>
    <w:p w14:paraId="34C97635"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lastRenderedPageBreak/>
        <w:t>The payload size of the single UEI beam report is determined according to the max payload size among the associated CSI report configurations.</w:t>
      </w:r>
    </w:p>
    <w:p w14:paraId="2FC89577" w14:textId="77777777" w:rsidR="00906AD4" w:rsidRPr="00906AD4" w:rsidRDefault="00906AD4" w:rsidP="00906AD4">
      <w:pPr>
        <w:numPr>
          <w:ilvl w:val="2"/>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Zero-padding can be appended if the payload size of the UEI beam report is less than the max report payload.</w:t>
      </w:r>
    </w:p>
    <w:p w14:paraId="3D1AB146"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The reported UEI beam report should satisfy the triggering condition.</w:t>
      </w:r>
    </w:p>
    <w:p w14:paraId="440FA95D"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 xml:space="preserve">If multiple UE initiated beam report </w:t>
      </w:r>
      <w:r w:rsidRPr="00906AD4">
        <w:rPr>
          <w:rFonts w:ascii="Times" w:eastAsia="Batang" w:hAnsi="Times" w:hint="eastAsia"/>
          <w:lang w:eastAsia="x-none"/>
        </w:rPr>
        <w:t>pro</w:t>
      </w:r>
      <w:r w:rsidRPr="00906AD4">
        <w:rPr>
          <w:rFonts w:ascii="Times" w:eastAsia="Batang" w:hAnsi="Times"/>
          <w:lang w:eastAsia="x-none"/>
        </w:rPr>
        <w:t>cedures occur, down-select one of the following options:</w:t>
      </w:r>
    </w:p>
    <w:p w14:paraId="27E133F2" w14:textId="77777777" w:rsidR="00906AD4" w:rsidRPr="00906AD4" w:rsidRDefault="00906AD4" w:rsidP="00906AD4">
      <w:pPr>
        <w:numPr>
          <w:ilvl w:val="2"/>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Option-1: It is up to UE implementation to select one of configuration.</w:t>
      </w:r>
    </w:p>
    <w:p w14:paraId="0592989E" w14:textId="77777777" w:rsidR="00906AD4" w:rsidRPr="00906AD4" w:rsidRDefault="00906AD4" w:rsidP="00906AD4">
      <w:pPr>
        <w:numPr>
          <w:ilvl w:val="2"/>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Option-2: The UEI beam report with highest priority is reported</w:t>
      </w:r>
    </w:p>
    <w:p w14:paraId="63F5A6BC" w14:textId="77777777" w:rsidR="00906AD4" w:rsidRPr="00906AD4" w:rsidRDefault="00906AD4" w:rsidP="00906AD4">
      <w:pPr>
        <w:numPr>
          <w:ilvl w:val="2"/>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Option-3: The report triggered in the latest measurement is reported in PUSCH</w:t>
      </w:r>
    </w:p>
    <w:p w14:paraId="620A631F"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lang w:eastAsia="x-none"/>
        </w:rPr>
        <w:t>The multiple CSI report configurations associated with the one first PUCCH resource should be configured in the same CC.</w:t>
      </w:r>
    </w:p>
    <w:p w14:paraId="43897A86"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lang w:eastAsia="x-none"/>
        </w:rPr>
      </w:pPr>
      <w:r w:rsidRPr="00906AD4">
        <w:rPr>
          <w:rFonts w:ascii="Times" w:eastAsia="Batang" w:hAnsi="Times"/>
          <w:b/>
          <w:bCs/>
          <w:highlight w:val="darkYellow"/>
          <w:lang w:eastAsia="x-none"/>
        </w:rPr>
        <w:t>Working Assumption</w:t>
      </w:r>
      <w:r w:rsidRPr="00906AD4">
        <w:rPr>
          <w:rFonts w:ascii="Times" w:eastAsia="Batang" w:hAnsi="Times"/>
          <w:lang w:eastAsia="x-none"/>
        </w:rPr>
        <w:t xml:space="preserve">: For Mode-A, the multiple CSI report configurations associated with the same PUCCH resource should be associated with a same </w:t>
      </w:r>
      <w:r w:rsidRPr="00906AD4">
        <w:rPr>
          <w:rFonts w:ascii="Times" w:eastAsia="Batang" w:hAnsi="Times"/>
          <w:i/>
          <w:lang w:eastAsia="x-none"/>
        </w:rPr>
        <w:t>CSI-AperiodicTriggerState</w:t>
      </w:r>
      <w:r w:rsidRPr="00906AD4">
        <w:rPr>
          <w:rFonts w:ascii="Times" w:eastAsia="Batang" w:hAnsi="Times"/>
          <w:lang w:eastAsia="x-none"/>
        </w:rPr>
        <w:t>.</w:t>
      </w:r>
    </w:p>
    <w:p w14:paraId="0C2E2D7E"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cs="SimSun"/>
          <w:lang w:eastAsia="x-none"/>
        </w:rPr>
      </w:pPr>
      <w:r w:rsidRPr="00906AD4">
        <w:rPr>
          <w:rFonts w:ascii="Times" w:eastAsia="Batang" w:hAnsi="Times"/>
          <w:lang w:eastAsia="x-none"/>
        </w:rPr>
        <w:t xml:space="preserve">For Mode-B, the multiple CSI report configurations associated with the same PUCCH resource should be associated with the same second configured PUSCH </w:t>
      </w:r>
    </w:p>
    <w:p w14:paraId="6293E0D6" w14:textId="77777777" w:rsidR="00906AD4" w:rsidRPr="00906AD4" w:rsidRDefault="00906AD4" w:rsidP="00906AD4">
      <w:pPr>
        <w:overflowPunct/>
        <w:autoSpaceDE/>
        <w:autoSpaceDN/>
        <w:adjustRightInd/>
        <w:snapToGrid w:val="0"/>
        <w:spacing w:after="0"/>
        <w:textAlignment w:val="auto"/>
        <w:rPr>
          <w:rFonts w:ascii="Times" w:eastAsia="Batang" w:hAnsi="Times"/>
          <w:lang w:eastAsia="en-US"/>
        </w:rPr>
      </w:pPr>
      <w:r w:rsidRPr="00906AD4">
        <w:rPr>
          <w:rFonts w:ascii="Times" w:eastAsia="Batang" w:hAnsi="Times"/>
          <w:lang w:eastAsia="en-US"/>
        </w:rPr>
        <w:t xml:space="preserve">FFS: Alt-2 </w:t>
      </w:r>
      <w:r w:rsidRPr="00906AD4">
        <w:rPr>
          <w:rFonts w:ascii="Times" w:eastAsia="Batang" w:hAnsi="Times" w:hint="eastAsia"/>
          <w:lang w:eastAsia="en-US"/>
        </w:rPr>
        <w:t>Multiple UEI beam reports associated with the same PUCCH resource for first PUCCH can be transmitted in the second PUSCH.</w:t>
      </w:r>
    </w:p>
    <w:p w14:paraId="5E255612"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Malgun Gothic" w:hAnsi="Times"/>
          <w:lang w:eastAsia="x-none"/>
        </w:rPr>
      </w:pPr>
      <w:r w:rsidRPr="00906AD4">
        <w:rPr>
          <w:rFonts w:ascii="Times" w:eastAsia="Malgun Gothic" w:hAnsi="Times"/>
          <w:lang w:eastAsia="ko-KR"/>
        </w:rPr>
        <w:t>If RAN1 cannot converge on the support of Alt-2 in RAN1#120bis, this alternative will be dropped from Rel-19</w:t>
      </w:r>
    </w:p>
    <w:p w14:paraId="57C446EA" w14:textId="41A7F5AF" w:rsidR="002C1095" w:rsidRDefault="002C1095"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2C1095">
        <w:rPr>
          <w:rFonts w:ascii="Arial" w:eastAsiaTheme="minorEastAsia" w:hAnsi="Arial" w:cs="Arial"/>
          <w:b/>
          <w:bCs/>
          <w:sz w:val="22"/>
          <w:szCs w:val="22"/>
        </w:rPr>
        <w:t>If multiple UE initiated beam report procedures occur,</w:t>
      </w:r>
      <w:r>
        <w:rPr>
          <w:rFonts w:ascii="Arial" w:eastAsiaTheme="minorEastAsia" w:hAnsi="Arial" w:cs="Arial"/>
          <w:b/>
          <w:bCs/>
          <w:sz w:val="22"/>
          <w:szCs w:val="22"/>
        </w:rPr>
        <w:t xml:space="preserve"> support Option-2.</w:t>
      </w:r>
    </w:p>
    <w:p w14:paraId="6BA605C6" w14:textId="322C756F" w:rsidR="002C1095" w:rsidRDefault="002C1095"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2C1095">
        <w:rPr>
          <w:rFonts w:ascii="Arial" w:eastAsiaTheme="minorEastAsia" w:hAnsi="Arial" w:cs="Arial"/>
          <w:b/>
          <w:bCs/>
          <w:sz w:val="22"/>
          <w:szCs w:val="22"/>
        </w:rPr>
        <w:t xml:space="preserve">If </w:t>
      </w:r>
      <w:r>
        <w:rPr>
          <w:rFonts w:ascii="Arial" w:eastAsiaTheme="minorEastAsia" w:hAnsi="Arial" w:cs="Arial"/>
          <w:b/>
          <w:bCs/>
          <w:sz w:val="22"/>
          <w:szCs w:val="22"/>
        </w:rPr>
        <w:t>RAN1 supports Alt2 (i.e., to transmit multiple UEI beam reports on second PUSCH), we think gNB should avoid configure Alt2 and original Alternative simultaneously.</w:t>
      </w:r>
    </w:p>
    <w:p w14:paraId="3A5130A7" w14:textId="2074F828" w:rsidR="002C1095" w:rsidRDefault="002C1095" w:rsidP="002C1095">
      <w:pPr>
        <w:jc w:val="both"/>
        <w:rPr>
          <w:rFonts w:ascii="Times" w:eastAsia="Batang" w:hAnsi="Times"/>
          <w:b/>
          <w:bCs/>
          <w:highlight w:val="green"/>
          <w:lang w:val="en-US" w:eastAsia="en-US"/>
        </w:rPr>
      </w:pPr>
      <w:r>
        <w:rPr>
          <w:rFonts w:ascii="Arial" w:eastAsiaTheme="minorEastAsia" w:hAnsi="Arial" w:cs="Arial" w:hint="eastAsia"/>
          <w:bCs/>
          <w:sz w:val="22"/>
          <w:szCs w:val="22"/>
        </w:rPr>
        <w:t>A</w:t>
      </w:r>
      <w:r>
        <w:rPr>
          <w:rFonts w:ascii="Arial" w:eastAsiaTheme="minorEastAsia" w:hAnsi="Arial" w:cs="Arial"/>
          <w:bCs/>
          <w:sz w:val="22"/>
          <w:szCs w:val="22"/>
        </w:rPr>
        <w:t xml:space="preserve"> fourth issue is following issue raised in the last RAN1 meeting. In our view, as New UCI type has higher priority than SR except LLR, we think typically it’s more simple to make new UCI type having higher priority than PUSCH. However, if PUSCH is to provide critical service, we think it’s more beneficial to prioritize PUSCH than new UCI type. In one example, in Rel-16 URLLC work item, priority index (0, 1) is introduced, where priority index 1 has higher priority than priority index 0. When new UCI type is overlapped with PUSCH with priority index 1, we think UE should drop the new UCI type. Thus, we propose that new UCI type has priority than PUSCH except with priority index 1, if configured. </w:t>
      </w:r>
    </w:p>
    <w:p w14:paraId="5963D2B2" w14:textId="0C0BC354" w:rsidR="00906AD4" w:rsidRPr="00906AD4" w:rsidRDefault="00906AD4" w:rsidP="00906AD4">
      <w:pPr>
        <w:overflowPunct/>
        <w:autoSpaceDE/>
        <w:autoSpaceDN/>
        <w:adjustRightInd/>
        <w:spacing w:after="0"/>
        <w:textAlignment w:val="auto"/>
        <w:rPr>
          <w:rFonts w:ascii="Times" w:eastAsia="Batang" w:hAnsi="Times"/>
          <w:b/>
          <w:bCs/>
          <w:lang w:val="en-US" w:eastAsia="en-US"/>
        </w:rPr>
      </w:pPr>
      <w:r w:rsidRPr="00906AD4">
        <w:rPr>
          <w:rFonts w:ascii="Times" w:eastAsia="Batang" w:hAnsi="Times"/>
          <w:b/>
          <w:bCs/>
          <w:highlight w:val="green"/>
          <w:lang w:val="en-US" w:eastAsia="en-US"/>
        </w:rPr>
        <w:t>Agreement</w:t>
      </w:r>
    </w:p>
    <w:p w14:paraId="6596CE8E" w14:textId="77777777" w:rsidR="00906AD4" w:rsidRPr="00906AD4" w:rsidRDefault="00906AD4" w:rsidP="00906AD4">
      <w:pPr>
        <w:shd w:val="clear" w:color="auto" w:fill="FFFFFF"/>
        <w:overflowPunct/>
        <w:autoSpaceDE/>
        <w:autoSpaceDN/>
        <w:snapToGrid w:val="0"/>
        <w:spacing w:after="0"/>
        <w:textAlignment w:val="auto"/>
        <w:rPr>
          <w:rFonts w:ascii="Times" w:eastAsia="SimSun" w:hAnsi="Times"/>
          <w:color w:val="000000"/>
          <w:lang w:eastAsia="en-US"/>
        </w:rPr>
      </w:pPr>
      <w:r w:rsidRPr="00906AD4">
        <w:rPr>
          <w:rFonts w:ascii="Times" w:eastAsia="SimSun" w:hAnsi="Times"/>
          <w:color w:val="000000"/>
          <w:lang w:eastAsia="en-US"/>
        </w:rPr>
        <w:t>On beam report transmission procedure for UE-initiated/event-driven beam reporting, regarding the multiplexing/dropping rule(s) of 1-bit first PUCCH, down-select one of the following rule for the Case-2: the 1-bit first PUCCH is collided/overlapped with a PUSCH</w:t>
      </w:r>
    </w:p>
    <w:p w14:paraId="657EF9E5"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Batang" w:hAnsi="Times"/>
          <w:color w:val="000000"/>
          <w:lang w:eastAsia="x-none"/>
        </w:rPr>
      </w:pPr>
      <w:r w:rsidRPr="00906AD4">
        <w:rPr>
          <w:rFonts w:ascii="Times" w:eastAsia="Batang" w:hAnsi="Times"/>
          <w:color w:val="000000"/>
          <w:lang w:eastAsia="x-none"/>
        </w:rPr>
        <w:t>Option-1: Prioritize first PUCCH over PUSCH, i.e., PUSCH is dropped.</w:t>
      </w:r>
    </w:p>
    <w:p w14:paraId="5345BE00"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Batang" w:hAnsi="Times"/>
          <w:color w:val="000000"/>
          <w:lang w:eastAsia="x-none"/>
        </w:rPr>
      </w:pPr>
      <w:r w:rsidRPr="00906AD4">
        <w:rPr>
          <w:rFonts w:ascii="Times" w:eastAsia="Batang" w:hAnsi="Times"/>
          <w:color w:val="000000"/>
          <w:lang w:eastAsia="x-none"/>
        </w:rPr>
        <w:t>Option-3: Piggyback 1-bit indication of first PUCCH into the PUSCH.</w:t>
      </w:r>
    </w:p>
    <w:p w14:paraId="3596F0D9" w14:textId="77777777" w:rsidR="00906AD4" w:rsidRPr="00906AD4" w:rsidRDefault="00906AD4" w:rsidP="00906AD4">
      <w:pPr>
        <w:numPr>
          <w:ilvl w:val="1"/>
          <w:numId w:val="36"/>
        </w:numPr>
        <w:shd w:val="clear" w:color="auto" w:fill="FFFFFF"/>
        <w:overflowPunct/>
        <w:autoSpaceDE/>
        <w:autoSpaceDN/>
        <w:adjustRightInd/>
        <w:snapToGrid w:val="0"/>
        <w:spacing w:after="0"/>
        <w:textAlignment w:val="auto"/>
        <w:rPr>
          <w:rFonts w:ascii="Times" w:eastAsia="Batang" w:hAnsi="Times"/>
          <w:color w:val="000000"/>
          <w:lang w:eastAsia="x-none"/>
        </w:rPr>
      </w:pPr>
      <w:r w:rsidRPr="00906AD4">
        <w:rPr>
          <w:rFonts w:ascii="Times" w:eastAsia="Batang" w:hAnsi="Times"/>
          <w:color w:val="000000"/>
          <w:lang w:eastAsia="x-none"/>
        </w:rPr>
        <w:t>FFS: If the PUSCH should be with UL-SCH or not for UEI beam report</w:t>
      </w:r>
    </w:p>
    <w:p w14:paraId="7AA28F6B"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Batang" w:hAnsi="Times"/>
          <w:color w:val="000000"/>
          <w:lang w:eastAsia="x-none"/>
        </w:rPr>
      </w:pPr>
      <w:r w:rsidRPr="00906AD4">
        <w:rPr>
          <w:rFonts w:ascii="Times" w:eastAsia="Batang" w:hAnsi="Times"/>
          <w:color w:val="000000"/>
          <w:lang w:eastAsia="x-none"/>
        </w:rPr>
        <w:t>Option-4: Reuse the SR dropping rules, i.e., the first PUCCH is dropped.</w:t>
      </w:r>
    </w:p>
    <w:p w14:paraId="4964ECDD" w14:textId="77777777" w:rsidR="00906AD4" w:rsidRPr="00906AD4" w:rsidRDefault="00906AD4" w:rsidP="00906AD4">
      <w:pPr>
        <w:numPr>
          <w:ilvl w:val="0"/>
          <w:numId w:val="36"/>
        </w:numPr>
        <w:shd w:val="clear" w:color="auto" w:fill="FFFFFF"/>
        <w:overflowPunct/>
        <w:autoSpaceDE/>
        <w:autoSpaceDN/>
        <w:adjustRightInd/>
        <w:snapToGrid w:val="0"/>
        <w:spacing w:after="0"/>
        <w:textAlignment w:val="auto"/>
        <w:rPr>
          <w:rFonts w:ascii="Times" w:eastAsia="Batang" w:hAnsi="Times"/>
          <w:color w:val="000000"/>
          <w:lang w:eastAsia="x-none"/>
        </w:rPr>
      </w:pPr>
      <w:r w:rsidRPr="00906AD4">
        <w:rPr>
          <w:rFonts w:ascii="Times" w:eastAsia="Batang" w:hAnsi="Times"/>
          <w:color w:val="000000"/>
          <w:lang w:eastAsia="x-none"/>
        </w:rPr>
        <w:t>FFS: whether/how to handle the case of different PHY priorities.</w:t>
      </w:r>
    </w:p>
    <w:p w14:paraId="007AFBCF" w14:textId="263FF0BE" w:rsidR="00893227" w:rsidRDefault="00893227" w:rsidP="0089322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2C1095">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new UCI type has higher priority </w:t>
      </w:r>
      <w:r w:rsidRPr="00BF185E">
        <w:rPr>
          <w:rFonts w:ascii="Arial" w:eastAsiaTheme="minorEastAsia" w:hAnsi="Arial" w:cs="Arial"/>
          <w:b/>
          <w:bCs/>
          <w:sz w:val="22"/>
          <w:szCs w:val="22"/>
        </w:rPr>
        <w:t xml:space="preserve">than PUSCH except </w:t>
      </w:r>
      <w:r w:rsidR="00E7399A">
        <w:rPr>
          <w:rFonts w:ascii="Arial" w:eastAsiaTheme="minorEastAsia" w:hAnsi="Arial" w:cs="Arial"/>
          <w:b/>
          <w:bCs/>
          <w:sz w:val="22"/>
          <w:szCs w:val="22"/>
        </w:rPr>
        <w:t xml:space="preserve">PUSCH </w:t>
      </w:r>
      <w:r w:rsidRPr="00BF185E">
        <w:rPr>
          <w:rFonts w:ascii="Arial" w:eastAsiaTheme="minorEastAsia" w:hAnsi="Arial" w:cs="Arial"/>
          <w:b/>
          <w:bCs/>
          <w:sz w:val="22"/>
          <w:szCs w:val="22"/>
        </w:rPr>
        <w:t>with priority index 1, if configured</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030D9E9C" w14:textId="77777777" w:rsidR="002C1095" w:rsidRDefault="002C1095" w:rsidP="002C1095">
      <w:pPr>
        <w:jc w:val="both"/>
        <w:rPr>
          <w:rFonts w:ascii="Arial" w:eastAsiaTheme="minorEastAsia" w:hAnsi="Arial" w:cs="Arial"/>
          <w:b/>
          <w:bCs/>
          <w:sz w:val="22"/>
          <w:szCs w:val="22"/>
          <w:lang w:val="en-US"/>
        </w:rPr>
      </w:pPr>
      <w:r>
        <w:rPr>
          <w:rFonts w:ascii="Arial" w:eastAsiaTheme="minorEastAsia" w:hAnsi="Arial" w:cs="Arial"/>
          <w:b/>
          <w:bCs/>
          <w:sz w:val="22"/>
          <w:szCs w:val="22"/>
          <w:lang w:val="en-US"/>
        </w:rPr>
        <w:t>Observation 1: According to previous RAN1 agreements, for mode-B, only one periodic PUCCH resource and only one periodic type-1 UL CG resource can be associated with one CSI report configuration for UEI beam reporting.</w:t>
      </w:r>
    </w:p>
    <w:p w14:paraId="3C8A8012" w14:textId="77777777" w:rsidR="002C1095" w:rsidRDefault="002C1095" w:rsidP="002C1095">
      <w:pPr>
        <w:jc w:val="both"/>
        <w:rPr>
          <w:rFonts w:ascii="Arial" w:eastAsiaTheme="minorEastAsia" w:hAnsi="Arial" w:cs="Arial"/>
          <w:b/>
          <w:bCs/>
          <w:sz w:val="22"/>
          <w:szCs w:val="22"/>
          <w:lang w:val="en-US"/>
        </w:rPr>
      </w:pPr>
      <w:r>
        <w:rPr>
          <w:rFonts w:ascii="Arial" w:eastAsiaTheme="minorEastAsia" w:hAnsi="Arial" w:cs="Arial"/>
          <w:b/>
          <w:bCs/>
          <w:sz w:val="22"/>
          <w:szCs w:val="22"/>
          <w:lang w:val="en-US"/>
        </w:rPr>
        <w:lastRenderedPageBreak/>
        <w:t>Observation 2: In case of same CC for mode-B, one pair of periodic PUCCH resource and one periodic type-1 UL CG resource are configured only in one UL BWP.</w:t>
      </w:r>
    </w:p>
    <w:p w14:paraId="28600243" w14:textId="77777777" w:rsidR="002C1095" w:rsidRDefault="002C1095" w:rsidP="002C1095">
      <w:pPr>
        <w:jc w:val="both"/>
        <w:rPr>
          <w:rFonts w:ascii="Arial" w:eastAsiaTheme="minorEastAsia" w:hAnsi="Arial" w:cs="Arial"/>
          <w:b/>
          <w:bCs/>
          <w:sz w:val="22"/>
          <w:szCs w:val="22"/>
        </w:rPr>
      </w:pPr>
      <w:r>
        <w:rPr>
          <w:rFonts w:ascii="Arial" w:eastAsiaTheme="minorEastAsia" w:hAnsi="Arial" w:cs="Arial"/>
          <w:b/>
          <w:bCs/>
          <w:sz w:val="22"/>
          <w:szCs w:val="22"/>
          <w:lang w:val="en-US"/>
        </w:rPr>
        <w:t>Observation 3: In case of same CC for mode-B</w:t>
      </w:r>
      <w:r>
        <w:rPr>
          <w:rFonts w:ascii="Arial" w:eastAsiaTheme="minorEastAsia" w:hAnsi="Arial" w:cs="Arial"/>
          <w:b/>
          <w:bCs/>
          <w:sz w:val="22"/>
          <w:szCs w:val="22"/>
        </w:rPr>
        <w:t>, when the UE receives a signal from gNB, during the time gap between step-1 and step-2, indicating active UL BWP change after the UE transmits step-1, UE needs to retransmit UEI beam report since the new active UL BWP cannot provide corresponding step-2 resource to UE.</w:t>
      </w:r>
    </w:p>
    <w:p w14:paraId="2B85E764" w14:textId="77777777" w:rsidR="00093BE6" w:rsidRDefault="00093BE6" w:rsidP="00093BE6">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In case of same CC for mode-B, RAN1 down-selects one alternative:</w:t>
      </w:r>
    </w:p>
    <w:p w14:paraId="4B0AAD63" w14:textId="77777777" w:rsidR="00093BE6" w:rsidRDefault="00093BE6" w:rsidP="00093BE6">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Alt</w:t>
      </w:r>
      <w:r w:rsidRPr="00BA5927">
        <w:rPr>
          <w:rFonts w:ascii="Arial" w:eastAsiaTheme="minorEastAsia" w:hAnsi="Arial" w:cs="Arial"/>
          <w:b/>
          <w:bCs/>
          <w:sz w:val="22"/>
          <w:szCs w:val="22"/>
        </w:rPr>
        <w:t xml:space="preserve">1: </w:t>
      </w:r>
      <w:r>
        <w:rPr>
          <w:rFonts w:ascii="Arial" w:eastAsiaTheme="minorEastAsia" w:hAnsi="Arial" w:cs="Arial"/>
          <w:b/>
          <w:bCs/>
          <w:sz w:val="22"/>
          <w:szCs w:val="22"/>
        </w:rPr>
        <w:t>Clarify that the one periodic PUCCH resource in a first timing is across BWPs and the one periodic type-1 UL CG resource in a second timing is across BWPs</w:t>
      </w:r>
    </w:p>
    <w:p w14:paraId="73AA826F" w14:textId="77777777" w:rsidR="00093BE6" w:rsidRDefault="00093BE6" w:rsidP="00093BE6">
      <w:pPr>
        <w:pStyle w:val="afe"/>
        <w:numPr>
          <w:ilvl w:val="1"/>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Note: Any BWP’s step-1 resource in a first timing is associated with any BWP’s step-2 resource in a second timing</w:t>
      </w:r>
    </w:p>
    <w:p w14:paraId="6F5AC37F" w14:textId="77777777" w:rsidR="00093BE6" w:rsidRDefault="00093BE6" w:rsidP="00093BE6">
      <w:pPr>
        <w:pStyle w:val="afe"/>
        <w:numPr>
          <w:ilvl w:val="0"/>
          <w:numId w:val="45"/>
        </w:numPr>
        <w:ind w:leftChars="0"/>
        <w:jc w:val="both"/>
        <w:rPr>
          <w:rFonts w:ascii="Arial" w:eastAsiaTheme="minorEastAsia" w:hAnsi="Arial" w:cs="Arial"/>
          <w:b/>
          <w:bCs/>
          <w:sz w:val="22"/>
          <w:szCs w:val="22"/>
        </w:rPr>
      </w:pPr>
      <w:r>
        <w:rPr>
          <w:rFonts w:ascii="Arial" w:eastAsiaTheme="minorEastAsia" w:hAnsi="Arial" w:cs="Arial"/>
          <w:b/>
          <w:bCs/>
          <w:sz w:val="22"/>
          <w:szCs w:val="22"/>
        </w:rPr>
        <w:t>Alt2: gNB avoids to signal the UL BWP change indication during the time gap if receiving step-1.</w:t>
      </w:r>
    </w:p>
    <w:p w14:paraId="61F1C582" w14:textId="77777777" w:rsidR="002C1095" w:rsidRDefault="002C1095" w:rsidP="002C1095">
      <w:pPr>
        <w:jc w:val="both"/>
        <w:rPr>
          <w:rFonts w:ascii="Arial" w:eastAsiaTheme="minorEastAsia" w:hAnsi="Arial" w:cs="Arial"/>
          <w:b/>
          <w:bCs/>
          <w:sz w:val="22"/>
          <w:szCs w:val="22"/>
        </w:rPr>
      </w:pPr>
      <w:bookmarkStart w:id="0" w:name="_GoBack"/>
      <w:bookmarkEnd w:id="0"/>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Support Option-4 for measurement window for UEI beam reporting procedure.</w:t>
      </w:r>
    </w:p>
    <w:p w14:paraId="5813C798" w14:textId="77777777" w:rsidR="002C1095" w:rsidRDefault="002C1095"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2C1095">
        <w:rPr>
          <w:rFonts w:ascii="Arial" w:eastAsiaTheme="minorEastAsia" w:hAnsi="Arial" w:cs="Arial"/>
          <w:b/>
          <w:bCs/>
          <w:sz w:val="22"/>
          <w:szCs w:val="22"/>
        </w:rPr>
        <w:t>If multiple UE initiated beam report procedures occur,</w:t>
      </w:r>
      <w:r>
        <w:rPr>
          <w:rFonts w:ascii="Arial" w:eastAsiaTheme="minorEastAsia" w:hAnsi="Arial" w:cs="Arial"/>
          <w:b/>
          <w:bCs/>
          <w:sz w:val="22"/>
          <w:szCs w:val="22"/>
        </w:rPr>
        <w:t xml:space="preserve"> support Option-2.</w:t>
      </w:r>
    </w:p>
    <w:p w14:paraId="09DD02D7" w14:textId="77777777" w:rsidR="002C1095" w:rsidRDefault="002C1095"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2C1095">
        <w:rPr>
          <w:rFonts w:ascii="Arial" w:eastAsiaTheme="minorEastAsia" w:hAnsi="Arial" w:cs="Arial"/>
          <w:b/>
          <w:bCs/>
          <w:sz w:val="22"/>
          <w:szCs w:val="22"/>
        </w:rPr>
        <w:t xml:space="preserve">If </w:t>
      </w:r>
      <w:r>
        <w:rPr>
          <w:rFonts w:ascii="Arial" w:eastAsiaTheme="minorEastAsia" w:hAnsi="Arial" w:cs="Arial"/>
          <w:b/>
          <w:bCs/>
          <w:sz w:val="22"/>
          <w:szCs w:val="22"/>
        </w:rPr>
        <w:t>RAN1 supports Alt2 (i.e., to transmit multiple UEI beam reports on second PUSCH), we think gNB should avoid configure Alt2 and original Alternative simultaneously.</w:t>
      </w:r>
    </w:p>
    <w:p w14:paraId="0C5FB66B" w14:textId="77777777" w:rsidR="002C1095" w:rsidRDefault="002C1095" w:rsidP="002C109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supports new UCI type has higher priority </w:t>
      </w:r>
      <w:r w:rsidRPr="00BF185E">
        <w:rPr>
          <w:rFonts w:ascii="Arial" w:eastAsiaTheme="minorEastAsia" w:hAnsi="Arial" w:cs="Arial"/>
          <w:b/>
          <w:bCs/>
          <w:sz w:val="22"/>
          <w:szCs w:val="22"/>
        </w:rPr>
        <w:t xml:space="preserve">than PUSCH except </w:t>
      </w:r>
      <w:r>
        <w:rPr>
          <w:rFonts w:ascii="Arial" w:eastAsiaTheme="minorEastAsia" w:hAnsi="Arial" w:cs="Arial"/>
          <w:b/>
          <w:bCs/>
          <w:sz w:val="22"/>
          <w:szCs w:val="22"/>
        </w:rPr>
        <w:t xml:space="preserve">PUSCH </w:t>
      </w:r>
      <w:r w:rsidRPr="00BF185E">
        <w:rPr>
          <w:rFonts w:ascii="Arial" w:eastAsiaTheme="minorEastAsia" w:hAnsi="Arial" w:cs="Arial"/>
          <w:b/>
          <w:bCs/>
          <w:sz w:val="22"/>
          <w:szCs w:val="22"/>
        </w:rPr>
        <w:t>with priority index 1, if configured</w:t>
      </w:r>
      <w:r>
        <w:rPr>
          <w:rFonts w:ascii="Arial" w:eastAsiaTheme="minorEastAsia" w:hAnsi="Arial" w:cs="Arial"/>
          <w:b/>
          <w:bCs/>
          <w:sz w:val="22"/>
          <w:szCs w:val="22"/>
        </w:rPr>
        <w:t>.</w:t>
      </w:r>
    </w:p>
    <w:p w14:paraId="520D43E0" w14:textId="77777777" w:rsidR="002C1095" w:rsidRPr="002C1095" w:rsidRDefault="002C1095" w:rsidP="000D05D3">
      <w:pPr>
        <w:spacing w:afterLines="50" w:line="300" w:lineRule="exact"/>
        <w:jc w:val="both"/>
        <w:rPr>
          <w:sz w:val="22"/>
          <w:szCs w:val="22"/>
        </w:rPr>
      </w:pPr>
    </w:p>
    <w:sectPr w:rsidR="002C1095" w:rsidRPr="002C1095"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CACE4" w14:textId="77777777" w:rsidR="00B03EF7" w:rsidRDefault="00B03EF7" w:rsidP="000D05D3">
      <w:pPr>
        <w:spacing w:after="0"/>
      </w:pPr>
      <w:r>
        <w:separator/>
      </w:r>
    </w:p>
  </w:endnote>
  <w:endnote w:type="continuationSeparator" w:id="0">
    <w:p w14:paraId="431044FE" w14:textId="77777777" w:rsidR="00B03EF7" w:rsidRDefault="00B03EF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9544D" w14:textId="77777777" w:rsidR="00B03EF7" w:rsidRDefault="00B03EF7" w:rsidP="000D05D3">
      <w:pPr>
        <w:spacing w:after="0"/>
      </w:pPr>
      <w:r>
        <w:separator/>
      </w:r>
    </w:p>
  </w:footnote>
  <w:footnote w:type="continuationSeparator" w:id="0">
    <w:p w14:paraId="7767606A" w14:textId="77777777" w:rsidR="00B03EF7" w:rsidRDefault="00B03EF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523ADF"/>
    <w:multiLevelType w:val="hybridMultilevel"/>
    <w:tmpl w:val="8E6067A8"/>
    <w:lvl w:ilvl="0" w:tplc="04090001">
      <w:start w:val="1"/>
      <w:numFmt w:val="bullet"/>
      <w:lvlText w:val=""/>
      <w:lvlJc w:val="left"/>
      <w:pPr>
        <w:ind w:left="1920" w:hanging="480"/>
      </w:pPr>
      <w:rPr>
        <w:rFonts w:ascii="Wingdings" w:hAnsi="Wingdings"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822092"/>
    <w:multiLevelType w:val="hybridMultilevel"/>
    <w:tmpl w:val="65C4687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B911DB"/>
    <w:multiLevelType w:val="hybridMultilevel"/>
    <w:tmpl w:val="660EB8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5"/>
  </w:num>
  <w:num w:numId="3">
    <w:abstractNumId w:val="4"/>
  </w:num>
  <w:num w:numId="4">
    <w:abstractNumId w:val="27"/>
  </w:num>
  <w:num w:numId="5">
    <w:abstractNumId w:val="48"/>
  </w:num>
  <w:num w:numId="6">
    <w:abstractNumId w:val="29"/>
  </w:num>
  <w:num w:numId="7">
    <w:abstractNumId w:val="47"/>
  </w:num>
  <w:num w:numId="8">
    <w:abstractNumId w:val="21"/>
  </w:num>
  <w:num w:numId="9">
    <w:abstractNumId w:val="3"/>
  </w:num>
  <w:num w:numId="10">
    <w:abstractNumId w:val="0"/>
  </w:num>
  <w:num w:numId="11">
    <w:abstractNumId w:val="45"/>
  </w:num>
  <w:num w:numId="12">
    <w:abstractNumId w:val="36"/>
  </w:num>
  <w:num w:numId="13">
    <w:abstractNumId w:val="23"/>
  </w:num>
  <w:num w:numId="14">
    <w:abstractNumId w:val="24"/>
  </w:num>
  <w:num w:numId="15">
    <w:abstractNumId w:val="20"/>
  </w:num>
  <w:num w:numId="16">
    <w:abstractNumId w:val="19"/>
  </w:num>
  <w:num w:numId="17">
    <w:abstractNumId w:val="15"/>
  </w:num>
  <w:num w:numId="18">
    <w:abstractNumId w:val="16"/>
  </w:num>
  <w:num w:numId="19">
    <w:abstractNumId w:val="41"/>
  </w:num>
  <w:num w:numId="20">
    <w:abstractNumId w:val="34"/>
  </w:num>
  <w:num w:numId="21">
    <w:abstractNumId w:val="44"/>
  </w:num>
  <w:num w:numId="22">
    <w:abstractNumId w:val="42"/>
  </w:num>
  <w:num w:numId="23">
    <w:abstractNumId w:val="14"/>
  </w:num>
  <w:num w:numId="24">
    <w:abstractNumId w:val="1"/>
  </w:num>
  <w:num w:numId="25">
    <w:abstractNumId w:val="46"/>
  </w:num>
  <w:num w:numId="26">
    <w:abstractNumId w:val="2"/>
  </w:num>
  <w:num w:numId="27">
    <w:abstractNumId w:val="10"/>
  </w:num>
  <w:num w:numId="28">
    <w:abstractNumId w:val="40"/>
  </w:num>
  <w:num w:numId="29">
    <w:abstractNumId w:val="30"/>
  </w:num>
  <w:num w:numId="30">
    <w:abstractNumId w:val="5"/>
  </w:num>
  <w:num w:numId="31">
    <w:abstractNumId w:val="31"/>
  </w:num>
  <w:num w:numId="32">
    <w:abstractNumId w:val="7"/>
  </w:num>
  <w:num w:numId="33">
    <w:abstractNumId w:val="33"/>
  </w:num>
  <w:num w:numId="34">
    <w:abstractNumId w:val="43"/>
  </w:num>
  <w:num w:numId="35">
    <w:abstractNumId w:val="18"/>
  </w:num>
  <w:num w:numId="36">
    <w:abstractNumId w:val="8"/>
  </w:num>
  <w:num w:numId="37">
    <w:abstractNumId w:val="38"/>
  </w:num>
  <w:num w:numId="38">
    <w:abstractNumId w:val="37"/>
  </w:num>
  <w:num w:numId="39">
    <w:abstractNumId w:val="12"/>
  </w:num>
  <w:num w:numId="40">
    <w:abstractNumId w:val="22"/>
  </w:num>
  <w:num w:numId="41">
    <w:abstractNumId w:val="13"/>
  </w:num>
  <w:num w:numId="42">
    <w:abstractNumId w:val="6"/>
  </w:num>
  <w:num w:numId="43">
    <w:abstractNumId w:val="17"/>
  </w:num>
  <w:num w:numId="44">
    <w:abstractNumId w:val="35"/>
  </w:num>
  <w:num w:numId="45">
    <w:abstractNumId w:val="26"/>
  </w:num>
  <w:num w:numId="46">
    <w:abstractNumId w:val="28"/>
  </w:num>
  <w:num w:numId="47">
    <w:abstractNumId w:val="39"/>
  </w:num>
  <w:num w:numId="48">
    <w:abstractNumId w:val="11"/>
  </w:num>
  <w:num w:numId="49">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3BE6"/>
    <w:rsid w:val="0009502F"/>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AA2"/>
    <w:rsid w:val="002804C2"/>
    <w:rsid w:val="002829CC"/>
    <w:rsid w:val="00283E1C"/>
    <w:rsid w:val="00292B77"/>
    <w:rsid w:val="00292FF3"/>
    <w:rsid w:val="0029369F"/>
    <w:rsid w:val="002958AA"/>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623"/>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1BC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0868"/>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50FB8"/>
    <w:rsid w:val="0055350B"/>
    <w:rsid w:val="00554751"/>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C35AD"/>
    <w:rsid w:val="006D498F"/>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F12"/>
    <w:rsid w:val="007E7324"/>
    <w:rsid w:val="007F7652"/>
    <w:rsid w:val="007F7B88"/>
    <w:rsid w:val="00800506"/>
    <w:rsid w:val="00803BE9"/>
    <w:rsid w:val="00811BE1"/>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22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019B"/>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06AD4"/>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B3D"/>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96C24"/>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3F4"/>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066E3-699D-46D9-A9E7-C472E81E3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4</Pages>
  <Words>1497</Words>
  <Characters>8534</Characters>
  <Application>Microsoft Office Word</Application>
  <DocSecurity>0</DocSecurity>
  <Lines>71</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ASUSTeK_DH3</cp:lastModifiedBy>
  <cp:revision>171</cp:revision>
  <dcterms:created xsi:type="dcterms:W3CDTF">2024-02-07T03:34:00Z</dcterms:created>
  <dcterms:modified xsi:type="dcterms:W3CDTF">2025-03-28T09:53:00Z</dcterms:modified>
</cp:coreProperties>
</file>